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00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00ff"/>
          <w:sz w:val="32"/>
          <w:szCs w:val="32"/>
          <w:u w:val="none"/>
          <w:shd w:fill="auto" w:val="clear"/>
          <w:vertAlign w:val="baseline"/>
          <w:rtl w:val="0"/>
        </w:rPr>
        <w:t xml:space="preserve">Изначально Вышестоящий Дом Изначально Вышестоящего Отца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ИВДИВО Днепр 1984/1472/960/448 архетип ИВДИВО Аватар Синтеза Илий,ИВАС Кут Хуми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shd w:fill="auto" w:val="clear"/>
        <w:spacing w:after="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РОТОКОЛ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Совета  ИВО от 24.03.2024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Согласовано ИВАС КХ 1.04.24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Утверждено: Главой подразделения ИВДИВО Днепр Шинкаренко Т  1.04.24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Присутствовали: 20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Шинкаренко Т</w:t>
        <w:br w:type="textWrapping"/>
        <w:t xml:space="preserve">2.Соколова Л. </w:t>
        <w:br w:type="textWrapping"/>
        <w:t xml:space="preserve">3.Лескина Н</w:t>
        <w:br w:type="textWrapping"/>
        <w:t xml:space="preserve">4.Тимошенко А</w:t>
        <w:br w:type="textWrapping"/>
        <w:t xml:space="preserve">5.Богданова Ю</w:t>
        <w:br w:type="textWrapping"/>
        <w:t xml:space="preserve">6.Богданов А</w:t>
        <w:br w:type="textWrapping"/>
        <w:t xml:space="preserve">7.Тымцё С</w:t>
        <w:br w:type="textWrapping"/>
        <w:t xml:space="preserve">8.Сиворонова Л</w:t>
        <w:br w:type="textWrapping"/>
        <w:t xml:space="preserve">9.Ивахненко Р</w:t>
        <w:br w:type="textWrapping"/>
        <w:t xml:space="preserve">10.Картузова Т</w:t>
        <w:br w:type="textWrapping"/>
        <w:t xml:space="preserve">11.Степаненко И</w:t>
        <w:br w:type="textWrapping"/>
        <w:t xml:space="preserve">12.Хаврачёв А</w:t>
        <w:br w:type="textWrapping"/>
        <w:t xml:space="preserve">13.Валивач  Е</w:t>
        <w:br w:type="textWrapping"/>
        <w:t xml:space="preserve">14.Нестерова Н</w:t>
        <w:br w:type="textWrapping"/>
        <w:t xml:space="preserve">15.Дашкова С.</w:t>
        <w:tab/>
        <w:tab/>
        <w:tab/>
        <w:br w:type="textWrapping"/>
        <w:t xml:space="preserve">16. Ваврушкова Т </w:t>
        <w:tab/>
        <w:br w:type="textWrapping"/>
        <w:t xml:space="preserve">17. Коваленко В</w:t>
        <w:tab/>
        <w:br w:type="textWrapping"/>
        <w:t xml:space="preserve">18.Сидоренко С. </w:t>
        <w:tab/>
        <w:tab/>
        <w:br w:type="textWrapping"/>
        <w:t xml:space="preserve">онлайн:</w:t>
        <w:br w:type="textWrapping"/>
        <w:t xml:space="preserve">19.Сулима Т.</w:t>
        <w:br w:type="textWrapping"/>
        <w:t xml:space="preserve">20.Огородняя Л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Состоялось:</w:t>
        <w:br w:type="textWrapping"/>
        <w:t xml:space="preserve">1.Вхождение в Совет ИВО с встраиванием во все обновления и первостяжания в ИВДИВО акцентом Восприятия О-Ч-З</w:t>
        <w:tab/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2.Вхождение в явление ИВАС  КХ  1984,1472,960,448 Арх ИВДИВО в сонастройке с Извечно-Всеедино- Октавно- Мг-концентрацией ИВДИВО в явлении Извечной,  Полномочной, Компетентной, Человеческой Жизни ИВО.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Вхождение в явление ИВАС Илия 1938,1426,914,402 Арх ИВДИВО  Синтезом Эманации ИВО, План Синтеза кажого, Восприятия О-Ч-З.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Переход в Зал ИВО 4097 Арх. ИВДИВО .Выявление индивидуального Образа реализации ДП, дорабатывая его в  Синтезе  ИВО  Образом ИВО. Вхождение  в Образ ИВО подразделения ИВДИВО Днепр. ( Образ Восприятия ИВО, Образ Эманации ИВО, Образ Посвящённого ИВО, Образ Организаций ДП).Стяжание тела Высшего Восприятия ИВО.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 Стяжание 2-х Зданий Подразделения ИВДИВО Днепр  62 арх Мг- Ля ИВИВО Мг Человек- Ипостаси , 32 Арх Октавы- ИВДИВО Октавы Человек- Посвящённого 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6.Выступление Аватара ИВО Политической партии ИВАС Владомира ИВАС КХ, Глава Партии/Отделения подразделения ИВИВО Днепр с Докладом: Виды Воскрешения ИВО</w:t>
        <w:tab/>
        <w:br w:type="textWrapping"/>
        <w:t xml:space="preserve">Были рассмотрены виды Воскрешения: Воскрешение Огнём, Воскрешение Чашей, Воскрешение Мирами, Воскрешение Розой Сердца.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Станца: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Осознанность Позицией Наблюдателя  Извечины, Всеедины, Октавы , Метагалактики Голограмм картины Мира ИВО.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Приняты решения: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shd w:fill="auto" w:val="clear"/>
        <w:spacing w:after="0" w:before="0" w:line="276" w:lineRule="auto"/>
        <w:ind w:left="14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Разработка Парадигмы Восприятия О-Ч-З, 18 Синтез ИВО ДП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shd w:fill="auto" w:val="clear"/>
        <w:spacing w:after="0" w:before="0" w:line="276" w:lineRule="auto"/>
        <w:ind w:left="14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Разработка ФА, Волна Синтеза.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shd w:fill="auto" w:val="clear"/>
        <w:spacing w:after="0" w:before="0" w:line="276" w:lineRule="auto"/>
        <w:ind w:left="14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Проведение Мозгового штурма на тему: Что дают курсы Синтеза ИВО гражданам территории.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shd w:fill="auto" w:val="clear"/>
        <w:spacing w:after="0" w:before="0" w:line="276" w:lineRule="auto"/>
        <w:ind w:left="14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Разработка курса Посвященного ИВО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shd w:fill="auto" w:val="clear"/>
        <w:spacing w:after="0" w:before="0" w:line="276" w:lineRule="auto"/>
        <w:ind w:left="14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Разработка Академических  Синтезов Совета ИВО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shd w:fill="auto" w:val="clear"/>
        <w:spacing w:after="0" w:before="0" w:line="276" w:lineRule="auto"/>
        <w:ind w:left="14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Разработка Парламента ИВО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shd w:fill="auto" w:val="clear"/>
        <w:spacing w:after="0" w:before="0" w:line="276" w:lineRule="auto"/>
        <w:ind w:left="14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Дежурство в Зданиях подразделения.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shd w:fill="auto" w:val="clear"/>
        <w:spacing w:after="0" w:before="0" w:line="276" w:lineRule="auto"/>
        <w:ind w:left="14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Медиапроект популяризации тем Синтезов ИВО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shd w:fill="auto" w:val="clear"/>
        <w:spacing w:after="0" w:before="0" w:line="276" w:lineRule="auto"/>
        <w:ind w:left="14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Продолжение Ревизии ДП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Тексты, тезы ДП для публикации сборника подраделения.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shd w:fill="auto" w:val="clear"/>
        <w:spacing w:after="0" w:before="0" w:line="276" w:lineRule="auto"/>
        <w:ind w:left="14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Действие практикой Сто Лиц развёртыванием Политики ИВО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shd w:fill="auto" w:val="clear"/>
        <w:spacing w:after="0" w:before="0" w:line="276" w:lineRule="auto"/>
        <w:ind w:left="14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Первостяжания в ИВДИВО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shd w:fill="auto" w:val="clear"/>
        <w:spacing w:after="0" w:before="0" w:line="276" w:lineRule="auto"/>
        <w:ind w:left="14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Праздничные действия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shd w:fill="auto" w:val="clear"/>
        <w:spacing w:after="0" w:before="0" w:line="276" w:lineRule="auto"/>
        <w:ind w:left="14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Подготовка к стяжанию нового Столпа ИВДИВО Днепр. Сложение четвериц ДП.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shd w:fill="auto" w:val="clear"/>
        <w:spacing w:after="200" w:before="0" w:line="276" w:lineRule="auto"/>
        <w:ind w:left="14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Си-деятельность, План Синтеза ИВО на апрель 2024г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shd w:fill="auto" w:val="clear"/>
        <w:tabs>
          <w:tab w:val="left" w:leader="none" w:pos="1002"/>
        </w:tabs>
        <w:spacing w:after="360" w:before="360" w:line="240" w:lineRule="auto"/>
        <w:ind w:left="0" w:right="0" w:firstLine="72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Составила ИВДИВО Секретарь Тимошенко Анна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